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Título do artigo (Sessões Temáticas)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9"/>
          <w:szCs w:val="2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Indicação de Eixo Temático do artigo. Ex.: Eixo 1 – Democracia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1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Titulação, vinculação institucional e e-mail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2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Titulação, vinculação institucional e e-mail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resumo deve ter entre 200 e 500 palavras, fonte Calibri, regular, tamanho 12, alinhamento justificado.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2061"/>
        </w:tabs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Instruções para formatação dos artigos completos para as Sessões Temáticas: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artigos deverão ser enviados via formulário de submissão em dois formatos: Word (COM IDENTIFICAÇÃO DE AUTORIA) e PDF (SEM IDENTIFICAÇÃO DE AUTORIA), seguindo as instruções de formatação da chamada;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artigo deverá ter entre 3 e 5 mil palavras, incluindo referências.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​Subtítulos: negrito, tamanho 12, alinhamento à esquerda.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Corpo do texto dos artigos, fonte Calibri, regular, tamanho 12, espaçamento entre linhas simples, espaçamento entre parágrafos 6 pts. antes e 12 pts. depois, alinhamento justificado e parágrafo sem recuo;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Citações: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Qualquer informação de outros autores deve ter fonte indicada, conforme sistema autor-data da ABNT;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ind w:left="85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Citações que excedam três linhas devem ser separadas do corpo do texto, com recuo esquerdo de 1,5 cm e escritas com fonte Calibri, regular, tamanho 11.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b w:val="1"/>
          <w:rtl w:val="0"/>
        </w:rPr>
        <w:t xml:space="preserve">Notas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Figuras e tabelas: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Figuras e tabelas devem estar no corpo do texto, centralizadas e perto do parágrafo a que se referem (indique a figura inserida no corpo do texto). Devem ser numeradas consecutivamente (e.g. Figura 1, Figura 2 ou Tabela 1, Tabela 2, e assim por diante);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figuras devem estar no formato jpeg, e com resolução suficiente (ao menos 300 dpi) para boa visualização em tela. Isto se aplica a todas as figuras, quer sejam fotografias, desenhos ou diagramas;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Textos e números inseridos nos quadros ou tabelas devem usar tamanho não inferior a 8 pts.;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títulos das figuras e tabelas devem ser colocados acima destas, usando fonte Calibri, regular, tamanho 11, espaçamento entre linhas simples, espaçamento entre parágrafos 0 pts. antes e 3 pts. depois, alinhamento centralizado;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fontes das figuras, quadros e tabelas devem ser colocadas abaixo destas, usando fonte Calibri, regular, tamanho 11, entre linhas simples, espaçamento 3 pts. antes e 12 pts. depois, alinhamento centralizado.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Deverão constar ao final do texto, organizadas em ordem alfabética, seguindo as normas da ABNT;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Usar fonte Calibri, regular, tamanho 12, espaçamento entre linhas simples, espaçamento entre parágrafos 6 pts. antes e 6 pts. depois, alinhamento à esquerda.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276" w:lineRule="auto"/>
        <w:jc w:val="both"/>
        <w:rPr>
          <w:rFonts w:ascii="Calibri" w:cs="Calibri" w:eastAsia="Calibri" w:hAnsi="Calibri"/>
          <w:b w:val="1"/>
          <w:color w:val="000000"/>
          <w:sz w:val="29"/>
          <w:szCs w:val="29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9"/>
          <w:szCs w:val="29"/>
          <w:rtl w:val="0"/>
        </w:rPr>
        <w:t xml:space="preserve">​​​​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Deverão ser inseridas no rodapé da página, com fonte Calibri, regular, tamanho 10; entre linhas simples; espaçamento 0pt antes e 3 pt depois; alinhamento justificado e parágrafo sem recuo.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-915824</wp:posOffset>
          </wp:positionH>
          <wp:positionV relativeFrom="paragraph">
            <wp:posOffset>-342899</wp:posOffset>
          </wp:positionV>
          <wp:extent cx="7560000" cy="189000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89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